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46" w:rsidRPr="00674C73" w:rsidRDefault="00FA3046" w:rsidP="00FA3046">
      <w:pPr>
        <w:rPr>
          <w:rFonts w:eastAsia="仿宋_GB2312"/>
          <w:sz w:val="32"/>
          <w:szCs w:val="32"/>
        </w:rPr>
      </w:pPr>
      <w:bookmarkStart w:id="0" w:name="_GoBack"/>
      <w:bookmarkEnd w:id="0"/>
      <w:r w:rsidRPr="00674C73">
        <w:rPr>
          <w:rFonts w:eastAsia="仿宋_GB2312" w:hint="eastAsia"/>
          <w:sz w:val="32"/>
          <w:szCs w:val="32"/>
        </w:rPr>
        <w:t>附件：</w:t>
      </w:r>
    </w:p>
    <w:p w:rsidR="00FA3046" w:rsidRPr="00674C73" w:rsidRDefault="00FA3046" w:rsidP="00FA3046">
      <w:pPr>
        <w:rPr>
          <w:rFonts w:eastAsia="仿宋_GB2312"/>
          <w:sz w:val="32"/>
          <w:szCs w:val="32"/>
        </w:rPr>
      </w:pPr>
    </w:p>
    <w:p w:rsidR="00FA3046" w:rsidRPr="00674C73" w:rsidRDefault="00FA3046" w:rsidP="00FA3046">
      <w:pPr>
        <w:jc w:val="center"/>
        <w:rPr>
          <w:rFonts w:ascii="黑体" w:eastAsia="黑体" w:hAnsi="黑体"/>
          <w:sz w:val="32"/>
          <w:szCs w:val="32"/>
        </w:rPr>
      </w:pPr>
      <w:r w:rsidRPr="00674C73">
        <w:rPr>
          <w:rFonts w:ascii="黑体" w:eastAsia="黑体" w:hAnsi="黑体"/>
          <w:sz w:val="32"/>
          <w:szCs w:val="32"/>
        </w:rPr>
        <w:t>《中华人民共和国进境物品进口税率表》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5665"/>
        <w:gridCol w:w="1756"/>
      </w:tblGrid>
      <w:tr w:rsidR="00FA3046" w:rsidRPr="00372527" w:rsidTr="00222D36">
        <w:trPr>
          <w:jc w:val="center"/>
        </w:trPr>
        <w:tc>
          <w:tcPr>
            <w:tcW w:w="1001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  <w:t>税号</w:t>
            </w:r>
          </w:p>
        </w:tc>
        <w:tc>
          <w:tcPr>
            <w:tcW w:w="5670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  <w:t>物品名称</w:t>
            </w:r>
          </w:p>
        </w:tc>
        <w:tc>
          <w:tcPr>
            <w:tcW w:w="1757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  <w:t>税率（</w:t>
            </w:r>
            <w:r w:rsidRPr="00674C73"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  <w:t>%</w:t>
            </w:r>
            <w:r w:rsidRPr="00674C73"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FA3046" w:rsidRPr="00372527" w:rsidTr="00222D36">
        <w:trPr>
          <w:jc w:val="center"/>
        </w:trPr>
        <w:tc>
          <w:tcPr>
            <w:tcW w:w="1001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left"/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书报、刊物、教育用影视资料；计算机、视频摄录一体机、数字照相机等信息技术产品；食品、饮料；金银；家具；玩具，游戏品、节日或其他娱乐用品</w:t>
            </w:r>
          </w:p>
        </w:tc>
        <w:tc>
          <w:tcPr>
            <w:tcW w:w="1757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eastAsia="仿宋_GB2312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 w:rsidR="00FA3046" w:rsidRPr="00372527" w:rsidTr="00222D36">
        <w:trPr>
          <w:jc w:val="center"/>
        </w:trPr>
        <w:tc>
          <w:tcPr>
            <w:tcW w:w="1001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left"/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运动用品（不含高尔夫球及球具）、钓鱼用品；纺织品及其制成品；电视摄像机及其他电器用具；自行车；税目</w:t>
            </w: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1</w:t>
            </w: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、</w:t>
            </w: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3</w:t>
            </w: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中未包含的其他商品</w:t>
            </w:r>
          </w:p>
        </w:tc>
        <w:tc>
          <w:tcPr>
            <w:tcW w:w="1757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FA3046" w:rsidRPr="00372527" w:rsidTr="00222D36">
        <w:trPr>
          <w:jc w:val="center"/>
        </w:trPr>
        <w:tc>
          <w:tcPr>
            <w:tcW w:w="1001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left"/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烟、酒；贵重首饰及珠宝玉石；高尔夫球及球具；高档手表；化妆品</w:t>
            </w:r>
          </w:p>
        </w:tc>
        <w:tc>
          <w:tcPr>
            <w:tcW w:w="1757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eastAsia="仿宋_GB2312"/>
                <w:color w:val="000000"/>
                <w:kern w:val="0"/>
                <w:sz w:val="32"/>
                <w:szCs w:val="32"/>
              </w:rPr>
              <w:t>60</w:t>
            </w:r>
          </w:p>
        </w:tc>
      </w:tr>
    </w:tbl>
    <w:p w:rsidR="008944A5" w:rsidRPr="00E27A98" w:rsidRDefault="00FA3046">
      <w:pPr>
        <w:rPr>
          <w:rFonts w:eastAsia="仿宋_GB2312"/>
          <w:sz w:val="32"/>
          <w:szCs w:val="32"/>
        </w:rPr>
      </w:pPr>
      <w:r w:rsidRPr="00674C73">
        <w:rPr>
          <w:rFonts w:eastAsia="仿宋_GB2312"/>
          <w:sz w:val="32"/>
          <w:szCs w:val="32"/>
        </w:rPr>
        <w:t>注：税目</w:t>
      </w:r>
      <w:r w:rsidRPr="00674C73">
        <w:rPr>
          <w:rFonts w:eastAsia="仿宋_GB2312"/>
          <w:sz w:val="32"/>
          <w:szCs w:val="32"/>
        </w:rPr>
        <w:t>3</w:t>
      </w:r>
      <w:r w:rsidRPr="00674C73">
        <w:rPr>
          <w:rFonts w:eastAsia="仿宋_GB2312" w:hint="eastAsia"/>
          <w:sz w:val="32"/>
          <w:szCs w:val="32"/>
        </w:rPr>
        <w:t>所列</w:t>
      </w:r>
      <w:r w:rsidRPr="00674C73">
        <w:rPr>
          <w:rFonts w:eastAsia="仿宋_GB2312"/>
          <w:sz w:val="32"/>
          <w:szCs w:val="32"/>
        </w:rPr>
        <w:t>商品</w:t>
      </w:r>
      <w:r w:rsidRPr="00674C73">
        <w:rPr>
          <w:rFonts w:eastAsia="仿宋_GB2312" w:hint="eastAsia"/>
          <w:sz w:val="32"/>
          <w:szCs w:val="32"/>
        </w:rPr>
        <w:t>的具体</w:t>
      </w:r>
      <w:r w:rsidRPr="00674C73">
        <w:rPr>
          <w:rFonts w:eastAsia="仿宋_GB2312"/>
          <w:sz w:val="32"/>
          <w:szCs w:val="32"/>
        </w:rPr>
        <w:t>范围与消费税</w:t>
      </w:r>
      <w:r w:rsidRPr="00674C73">
        <w:rPr>
          <w:rFonts w:eastAsia="仿宋_GB2312" w:hint="eastAsia"/>
          <w:sz w:val="32"/>
          <w:szCs w:val="32"/>
        </w:rPr>
        <w:t>征收</w:t>
      </w:r>
      <w:r w:rsidRPr="00674C73">
        <w:rPr>
          <w:rFonts w:eastAsia="仿宋_GB2312"/>
          <w:sz w:val="32"/>
          <w:szCs w:val="32"/>
        </w:rPr>
        <w:t>范围一致。</w:t>
      </w:r>
    </w:p>
    <w:sectPr w:rsidR="008944A5" w:rsidRPr="00E27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46"/>
    <w:rsid w:val="00071498"/>
    <w:rsid w:val="003A7373"/>
    <w:rsid w:val="00483015"/>
    <w:rsid w:val="00822D37"/>
    <w:rsid w:val="00E27A98"/>
    <w:rsid w:val="00F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4E9E4-70BD-42D2-B6CD-30742215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付康荣</dc:creator>
  <cp:lastModifiedBy>ERICH JIN</cp:lastModifiedBy>
  <cp:revision>2</cp:revision>
  <dcterms:created xsi:type="dcterms:W3CDTF">2016-04-07T03:17:00Z</dcterms:created>
  <dcterms:modified xsi:type="dcterms:W3CDTF">2016-04-07T03:17:00Z</dcterms:modified>
</cp:coreProperties>
</file>